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A9" w:rsidRPr="00873AA9" w:rsidRDefault="00873AA9" w:rsidP="00873AA9">
      <w:pPr>
        <w:jc w:val="right"/>
        <w:rPr>
          <w:rFonts w:asciiTheme="minorHAnsi" w:hAnsiTheme="minorHAnsi"/>
          <w:i/>
          <w:sz w:val="22"/>
          <w:lang w:val="en-US"/>
        </w:rPr>
      </w:pPr>
    </w:p>
    <w:p w:rsidR="00873AA9" w:rsidRPr="00873AA9" w:rsidRDefault="00873AA9" w:rsidP="00873AA9">
      <w:pPr>
        <w:tabs>
          <w:tab w:val="left" w:pos="6195"/>
        </w:tabs>
        <w:jc w:val="right"/>
        <w:rPr>
          <w:rFonts w:asciiTheme="minorHAnsi" w:hAnsiTheme="minorHAnsi"/>
          <w:i/>
          <w:sz w:val="22"/>
          <w:szCs w:val="20"/>
          <w:lang w:val="en-US"/>
        </w:rPr>
      </w:pPr>
    </w:p>
    <w:p w:rsidR="003818A8" w:rsidRDefault="003818A8" w:rsidP="003818A8">
      <w:pPr>
        <w:spacing w:line="276" w:lineRule="auto"/>
        <w:jc w:val="right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Doc. Code: BFUGBoard_NL_MD_49_6f</w:t>
      </w:r>
    </w:p>
    <w:p w:rsidR="00BC3668" w:rsidRPr="00F4474A" w:rsidRDefault="00BC3668" w:rsidP="00BC3668">
      <w:pPr>
        <w:spacing w:line="276" w:lineRule="auto"/>
        <w:jc w:val="right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Last modified</w:t>
      </w:r>
      <w:r w:rsidRPr="00F4474A">
        <w:rPr>
          <w:rFonts w:asciiTheme="minorHAnsi" w:hAnsiTheme="minorHAnsi"/>
          <w:i/>
          <w:lang w:val="en-US"/>
        </w:rPr>
        <w:t>:</w:t>
      </w:r>
      <w:r>
        <w:rPr>
          <w:rFonts w:asciiTheme="minorHAnsi" w:hAnsiTheme="minorHAnsi"/>
          <w:i/>
          <w:lang w:val="en-US"/>
        </w:rPr>
        <w:t xml:space="preserve"> </w:t>
      </w:r>
      <w:r w:rsidR="004177B9">
        <w:rPr>
          <w:rFonts w:asciiTheme="minorHAnsi" w:hAnsiTheme="minorHAnsi"/>
          <w:i/>
          <w:lang w:val="en-US"/>
        </w:rPr>
        <w:t>06.11</w:t>
      </w:r>
      <w:r w:rsidRPr="00F4474A">
        <w:rPr>
          <w:rFonts w:asciiTheme="minorHAnsi" w:hAnsiTheme="minorHAnsi"/>
          <w:i/>
          <w:lang w:val="en-US"/>
        </w:rPr>
        <w:t>.2015</w:t>
      </w:r>
    </w:p>
    <w:p w:rsidR="00873AA9" w:rsidRPr="00B24EC7" w:rsidRDefault="00873AA9" w:rsidP="00873AA9">
      <w:pPr>
        <w:pStyle w:val="berschrift1"/>
        <w:jc w:val="center"/>
        <w:rPr>
          <w:rFonts w:asciiTheme="minorHAnsi" w:hAnsiTheme="minorHAnsi"/>
          <w:sz w:val="22"/>
          <w:szCs w:val="20"/>
          <w:lang w:val="en-US"/>
        </w:rPr>
      </w:pPr>
    </w:p>
    <w:p w:rsidR="00873AA9" w:rsidRPr="00873AA9" w:rsidRDefault="00873AA9" w:rsidP="00873AA9">
      <w:pPr>
        <w:pStyle w:val="berschrift1"/>
        <w:jc w:val="center"/>
        <w:rPr>
          <w:rFonts w:asciiTheme="minorHAnsi" w:hAnsiTheme="minorHAnsi"/>
          <w:sz w:val="22"/>
          <w:szCs w:val="20"/>
          <w:lang w:val="en-US"/>
        </w:rPr>
      </w:pPr>
      <w:r w:rsidRPr="00873AA9">
        <w:rPr>
          <w:rFonts w:asciiTheme="minorHAnsi" w:hAnsiTheme="minorHAnsi"/>
          <w:sz w:val="22"/>
          <w:szCs w:val="20"/>
          <w:lang w:val="en-US"/>
        </w:rPr>
        <w:t xml:space="preserve">Terms of Reference </w:t>
      </w:r>
    </w:p>
    <w:p w:rsidR="00873AA9" w:rsidRPr="00873AA9" w:rsidRDefault="00F55628" w:rsidP="00873AA9">
      <w:pPr>
        <w:pStyle w:val="berschrift1"/>
        <w:jc w:val="center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t>of</w:t>
      </w:r>
    </w:p>
    <w:p w:rsidR="00873AA9" w:rsidRPr="00873AA9" w:rsidRDefault="00F55628" w:rsidP="00873AA9">
      <w:pPr>
        <w:pStyle w:val="berschrift1"/>
        <w:jc w:val="center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t xml:space="preserve">the Working Group on </w:t>
      </w:r>
      <w:r w:rsidR="00B24EC7">
        <w:rPr>
          <w:rFonts w:asciiTheme="minorHAnsi" w:hAnsiTheme="minorHAnsi"/>
          <w:sz w:val="22"/>
          <w:szCs w:val="20"/>
          <w:lang w:val="en-US"/>
        </w:rPr>
        <w:t>Monitoring</w:t>
      </w:r>
    </w:p>
    <w:p w:rsidR="00873AA9" w:rsidRPr="00873AA9" w:rsidRDefault="00873AA9" w:rsidP="00873AA9">
      <w:pPr>
        <w:rPr>
          <w:rFonts w:asciiTheme="minorHAnsi" w:hAnsiTheme="minorHAnsi"/>
          <w:sz w:val="28"/>
          <w:lang w:val="en-U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56"/>
      </w:tblGrid>
      <w:tr w:rsidR="00873AA9" w:rsidRPr="00873AA9" w:rsidTr="003954C4">
        <w:trPr>
          <w:trHeight w:val="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A9" w:rsidRPr="00873AA9" w:rsidRDefault="00873AA9">
            <w:pPr>
              <w:spacing w:after="120"/>
              <w:rPr>
                <w:rFonts w:asciiTheme="minorHAnsi" w:hAnsiTheme="minorHAnsi"/>
                <w:b/>
                <w:sz w:val="22"/>
                <w:szCs w:val="20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Name of the Working Group </w:t>
            </w:r>
          </w:p>
          <w:p w:rsidR="00873AA9" w:rsidRPr="00873AA9" w:rsidRDefault="00873AA9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873AA9">
              <w:rPr>
                <w:rFonts w:asciiTheme="minorHAnsi" w:eastAsia="MS Mincho" w:hAnsiTheme="minorHAnsi" w:cs="Arial"/>
                <w:sz w:val="22"/>
                <w:szCs w:val="20"/>
              </w:rPr>
              <w:t xml:space="preserve">Working Group on </w:t>
            </w:r>
            <w:r w:rsidR="002F19E3">
              <w:rPr>
                <w:rFonts w:asciiTheme="minorHAnsi" w:eastAsia="MS Mincho" w:hAnsiTheme="minorHAnsi" w:cs="Arial"/>
                <w:sz w:val="22"/>
                <w:szCs w:val="20"/>
              </w:rPr>
              <w:t>Monitoring</w:t>
            </w:r>
          </w:p>
        </w:tc>
      </w:tr>
      <w:tr w:rsidR="00873AA9" w:rsidRPr="00873AA9" w:rsidTr="003954C4">
        <w:trPr>
          <w:trHeight w:val="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A9" w:rsidRPr="00873AA9" w:rsidRDefault="00873AA9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0"/>
                <w:lang w:eastAsia="nl-NL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>Contact persons (proposed Co-Chairs)</w:t>
            </w:r>
          </w:p>
          <w:p w:rsidR="00561634" w:rsidRPr="00561634" w:rsidRDefault="00561634" w:rsidP="009A6B08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fr-FR"/>
              </w:rPr>
            </w:pPr>
            <w:r w:rsidRPr="00561634">
              <w:rPr>
                <w:rFonts w:asciiTheme="minorHAnsi" w:hAnsiTheme="minorHAnsi"/>
                <w:sz w:val="22"/>
                <w:szCs w:val="20"/>
                <w:lang w:val="fr-FR"/>
              </w:rPr>
              <w:t xml:space="preserve">David </w:t>
            </w:r>
            <w:r w:rsidR="00F421C0">
              <w:rPr>
                <w:rFonts w:asciiTheme="minorHAnsi" w:hAnsiTheme="minorHAnsi"/>
                <w:sz w:val="22"/>
                <w:szCs w:val="20"/>
                <w:lang w:val="fr-FR"/>
              </w:rPr>
              <w:t xml:space="preserve">CROSIER – </w:t>
            </w:r>
            <w:r w:rsidRPr="00561634">
              <w:rPr>
                <w:rFonts w:asciiTheme="minorHAnsi" w:hAnsiTheme="minorHAnsi"/>
                <w:sz w:val="22"/>
                <w:szCs w:val="20"/>
                <w:lang w:val="fr-FR"/>
              </w:rPr>
              <w:t xml:space="preserve">EU Commission </w:t>
            </w:r>
            <w:r>
              <w:rPr>
                <w:rFonts w:asciiTheme="minorHAnsi" w:hAnsiTheme="minorHAnsi"/>
                <w:sz w:val="22"/>
                <w:szCs w:val="20"/>
                <w:lang w:val="fr-FR"/>
              </w:rPr>
              <w:t>(</w:t>
            </w:r>
            <w:hyperlink r:id="rId11" w:history="1">
              <w:r w:rsidRPr="00917212">
                <w:rPr>
                  <w:rStyle w:val="Hyperlink"/>
                  <w:rFonts w:asciiTheme="minorHAnsi" w:hAnsiTheme="minorHAnsi"/>
                  <w:sz w:val="22"/>
                  <w:szCs w:val="20"/>
                  <w:lang w:val="fr-FR"/>
                </w:rPr>
                <w:t>david.crosier@ec.europa.eu</w:t>
              </w:r>
            </w:hyperlink>
            <w:r>
              <w:rPr>
                <w:rFonts w:asciiTheme="minorHAnsi" w:hAnsiTheme="minorHAnsi"/>
                <w:sz w:val="22"/>
                <w:szCs w:val="20"/>
                <w:lang w:val="fr-FR"/>
              </w:rPr>
              <w:t xml:space="preserve"> )</w:t>
            </w:r>
          </w:p>
          <w:p w:rsidR="00561634" w:rsidRPr="003818A8" w:rsidRDefault="00561634" w:rsidP="009A6B08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3818A8">
              <w:rPr>
                <w:rFonts w:asciiTheme="minorHAnsi" w:hAnsiTheme="minorHAnsi"/>
                <w:sz w:val="22"/>
                <w:szCs w:val="20"/>
                <w:lang w:val="en-US"/>
              </w:rPr>
              <w:t>Andrejs RAUHVARGERS</w:t>
            </w:r>
            <w:r w:rsidR="00F421C0" w:rsidRPr="003818A8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– </w:t>
            </w:r>
            <w:r w:rsidRPr="003818A8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Latvia (</w:t>
            </w:r>
            <w:hyperlink r:id="rId12" w:history="1">
              <w:r w:rsidRPr="003818A8">
                <w:rPr>
                  <w:rStyle w:val="Hyperlink"/>
                  <w:rFonts w:asciiTheme="minorHAnsi" w:hAnsiTheme="minorHAnsi"/>
                  <w:sz w:val="22"/>
                  <w:szCs w:val="20"/>
                  <w:lang w:val="en-US"/>
                </w:rPr>
                <w:t>andrejs.rauhvargers@lu.lv</w:t>
              </w:r>
            </w:hyperlink>
            <w:r w:rsidRPr="003818A8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)</w:t>
            </w:r>
          </w:p>
          <w:p w:rsidR="00561634" w:rsidRPr="00561634" w:rsidRDefault="00561634" w:rsidP="009A6B08">
            <w:pPr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561634">
              <w:rPr>
                <w:rFonts w:asciiTheme="minorHAnsi" w:hAnsiTheme="minorHAnsi"/>
                <w:sz w:val="22"/>
                <w:szCs w:val="20"/>
              </w:rPr>
              <w:t xml:space="preserve">Aleksandar </w:t>
            </w:r>
            <w:r w:rsidR="00F421C0">
              <w:rPr>
                <w:rFonts w:asciiTheme="minorHAnsi" w:hAnsiTheme="minorHAnsi"/>
                <w:sz w:val="22"/>
                <w:szCs w:val="20"/>
              </w:rPr>
              <w:t xml:space="preserve">VUJOVIC – </w:t>
            </w:r>
            <w:r w:rsidRPr="00561634">
              <w:rPr>
                <w:rFonts w:asciiTheme="minorHAnsi" w:hAnsiTheme="minorHAnsi"/>
                <w:sz w:val="22"/>
                <w:szCs w:val="20"/>
              </w:rPr>
              <w:t xml:space="preserve">Montenegro </w:t>
            </w:r>
            <w:r>
              <w:rPr>
                <w:rFonts w:asciiTheme="minorHAnsi" w:hAnsiTheme="minorHAnsi"/>
                <w:sz w:val="22"/>
                <w:szCs w:val="20"/>
              </w:rPr>
              <w:t>(</w:t>
            </w:r>
            <w:hyperlink r:id="rId13" w:history="1">
              <w:r w:rsidRPr="00917212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aleksv@ac.me</w:t>
              </w:r>
            </w:hyperlink>
            <w:r>
              <w:rPr>
                <w:rFonts w:asciiTheme="minorHAnsi" w:hAnsiTheme="minorHAnsi"/>
                <w:sz w:val="22"/>
                <w:szCs w:val="20"/>
              </w:rPr>
              <w:t xml:space="preserve"> )</w:t>
            </w:r>
          </w:p>
          <w:p w:rsidR="00873AA9" w:rsidRPr="00873AA9" w:rsidRDefault="00561634" w:rsidP="009A6B08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nl-NL" w:eastAsia="nl-NL"/>
              </w:rPr>
            </w:pPr>
            <w:r w:rsidRPr="00561634">
              <w:rPr>
                <w:rFonts w:asciiTheme="minorHAnsi" w:hAnsiTheme="minorHAnsi"/>
                <w:sz w:val="22"/>
                <w:szCs w:val="20"/>
              </w:rPr>
              <w:t xml:space="preserve">Tone Flood </w:t>
            </w:r>
            <w:r w:rsidR="00F421C0">
              <w:rPr>
                <w:rFonts w:asciiTheme="minorHAnsi" w:hAnsiTheme="minorHAnsi"/>
                <w:sz w:val="22"/>
                <w:szCs w:val="20"/>
              </w:rPr>
              <w:t xml:space="preserve">STRØM – </w:t>
            </w:r>
            <w:r>
              <w:rPr>
                <w:rFonts w:asciiTheme="minorHAnsi" w:hAnsiTheme="minorHAnsi"/>
                <w:sz w:val="22"/>
                <w:szCs w:val="20"/>
              </w:rPr>
              <w:t>Norway (</w:t>
            </w:r>
            <w:hyperlink r:id="rId14" w:history="1">
              <w:r w:rsidRPr="00917212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Tone-Flood.Strom@kd.dep.no</w:t>
              </w:r>
            </w:hyperlink>
            <w:r>
              <w:rPr>
                <w:rFonts w:asciiTheme="minorHAnsi" w:hAnsiTheme="minorHAnsi"/>
                <w:sz w:val="22"/>
                <w:szCs w:val="20"/>
              </w:rPr>
              <w:t xml:space="preserve"> )</w:t>
            </w:r>
          </w:p>
        </w:tc>
      </w:tr>
      <w:tr w:rsidR="00873AA9" w:rsidRPr="00873AA9" w:rsidTr="003954C4">
        <w:trPr>
          <w:trHeight w:val="10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9" w:rsidRPr="00873AA9" w:rsidRDefault="00873AA9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0"/>
                <w:lang w:eastAsia="nl-NL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Composition </w:t>
            </w:r>
          </w:p>
          <w:p w:rsidR="00F55628" w:rsidRPr="00F55628" w:rsidRDefault="00561634" w:rsidP="00550D94">
            <w:pPr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5F6045">
              <w:rPr>
                <w:rFonts w:ascii="Calibri" w:hAnsi="Calibri"/>
                <w:color w:val="000000"/>
                <w:lang w:eastAsia="fr-FR"/>
              </w:rPr>
              <w:t>Albania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Armenia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Austria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Cypru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s, </w:t>
            </w:r>
            <w:r w:rsidR="00550D94">
              <w:rPr>
                <w:rFonts w:ascii="Calibri" w:hAnsi="Calibri"/>
                <w:color w:val="000000"/>
                <w:lang w:eastAsia="fr-FR"/>
              </w:rPr>
              <w:t xml:space="preserve">Czech Republic, </w:t>
            </w:r>
            <w:r>
              <w:rPr>
                <w:rFonts w:ascii="Calibri" w:hAnsi="Calibri"/>
                <w:color w:val="000000"/>
                <w:lang w:eastAsia="fr-FR"/>
              </w:rPr>
              <w:t>EI/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ETUCE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EQAR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ESU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EU Commission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EUA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Eurostudent</w:t>
            </w:r>
            <w:r>
              <w:rPr>
                <w:rFonts w:ascii="Calibri" w:hAnsi="Calibri"/>
                <w:color w:val="000000"/>
                <w:lang w:eastAsia="fr-FR"/>
              </w:rPr>
              <w:t>,</w:t>
            </w:r>
            <w:r w:rsidRPr="005F6045">
              <w:rPr>
                <w:rFonts w:ascii="Calibri" w:hAnsi="Calibri"/>
                <w:color w:val="000000"/>
                <w:lang w:eastAsia="fr-FR"/>
              </w:rPr>
              <w:t xml:space="preserve"> 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France,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Germany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Italy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Latvia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Lithuania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Luxembourg,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Moldova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Montenegro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Norway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Poland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, </w:t>
            </w:r>
            <w:r w:rsidRPr="005F6045">
              <w:rPr>
                <w:rFonts w:ascii="Calibri" w:hAnsi="Calibri"/>
                <w:color w:val="000000"/>
                <w:lang w:eastAsia="fr-FR"/>
              </w:rPr>
              <w:t>Russian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 Federation.</w:t>
            </w:r>
            <w:r>
              <w:rPr>
                <w:rStyle w:val="Funotenzeichen"/>
                <w:rFonts w:asciiTheme="minorHAnsi" w:hAnsiTheme="minorHAnsi"/>
                <w:color w:val="FF0000"/>
                <w:sz w:val="22"/>
                <w:szCs w:val="20"/>
              </w:rPr>
              <w:t xml:space="preserve"> </w:t>
            </w:r>
            <w:r w:rsidR="00D60E1E" w:rsidRPr="00561634">
              <w:rPr>
                <w:rStyle w:val="Funotenzeichen"/>
                <w:rFonts w:asciiTheme="minorHAnsi" w:hAnsiTheme="minorHAnsi"/>
                <w:sz w:val="22"/>
                <w:szCs w:val="20"/>
              </w:rPr>
              <w:footnoteReference w:id="1"/>
            </w:r>
            <w:r w:rsidR="00D60E1E" w:rsidRPr="00561634">
              <w:rPr>
                <w:rStyle w:val="Funotenzeichen"/>
                <w:rFonts w:asciiTheme="minorHAnsi" w:hAnsiTheme="minorHAnsi"/>
                <w:sz w:val="22"/>
                <w:szCs w:val="20"/>
              </w:rPr>
              <w:footnoteReference w:id="2"/>
            </w:r>
            <w:r w:rsidR="00D60E1E" w:rsidRPr="00561634">
              <w:rPr>
                <w:rStyle w:val="Funotenzeichen"/>
                <w:rFonts w:asciiTheme="minorHAnsi" w:hAnsiTheme="minorHAnsi"/>
                <w:sz w:val="22"/>
                <w:szCs w:val="20"/>
              </w:rPr>
              <w:footnoteReference w:id="3"/>
            </w:r>
          </w:p>
        </w:tc>
      </w:tr>
      <w:tr w:rsidR="00873AA9" w:rsidRPr="00873AA9" w:rsidTr="00873AA9">
        <w:trPr>
          <w:trHeight w:val="84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A9" w:rsidRPr="00873AA9" w:rsidRDefault="00540FDF">
            <w:pPr>
              <w:spacing w:after="12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Purpose</w:t>
            </w:r>
            <w:r w:rsidR="00A8169B">
              <w:rPr>
                <w:rFonts w:asciiTheme="minorHAnsi" w:hAnsiTheme="minorHAnsi"/>
                <w:b/>
                <w:sz w:val="22"/>
                <w:szCs w:val="20"/>
              </w:rPr>
              <w:t xml:space="preserve"> and/or outcome</w:t>
            </w:r>
          </w:p>
          <w:p w:rsidR="002F19E3" w:rsidRPr="002F19E3" w:rsidRDefault="00D26933" w:rsidP="002F19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To </w:t>
            </w:r>
            <w:r w:rsidR="002F19E3" w:rsidRPr="002F19E3">
              <w:rPr>
                <w:rFonts w:asciiTheme="minorHAnsi" w:hAnsiTheme="minorHAnsi"/>
                <w:sz w:val="22"/>
                <w:szCs w:val="20"/>
              </w:rPr>
              <w:t>continue to provide reliable, comparable data and to take stock of progress towards realising the European Higher Education Area;</w:t>
            </w:r>
          </w:p>
          <w:p w:rsidR="002F19E3" w:rsidRPr="002F19E3" w:rsidRDefault="002F19E3" w:rsidP="002F19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to make further progress in the construction of a structured and standardised monitoring system consisting of indicators and qualitative analysis;</w:t>
            </w:r>
          </w:p>
          <w:p w:rsidR="002F19E3" w:rsidRPr="002F19E3" w:rsidRDefault="00871648" w:rsidP="002F19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 w:val="22"/>
                <w:szCs w:val="20"/>
              </w:rPr>
              <w:t xml:space="preserve">o allow for comparisons to be made between countries and to allow for monitoring </w:t>
            </w:r>
            <w:r w:rsidR="00B21B08">
              <w:rPr>
                <w:rFonts w:asciiTheme="minorHAnsi" w:hAnsiTheme="minorHAnsi"/>
                <w:sz w:val="22"/>
                <w:szCs w:val="20"/>
              </w:rPr>
              <w:t xml:space="preserve">implementation and </w:t>
            </w:r>
            <w:r w:rsidR="00225B4B">
              <w:rPr>
                <w:rFonts w:asciiTheme="minorHAnsi" w:hAnsiTheme="minorHAnsi"/>
                <w:sz w:val="22"/>
                <w:szCs w:val="20"/>
              </w:rPr>
              <w:t xml:space="preserve">other </w:t>
            </w:r>
            <w:r w:rsidR="002F19E3" w:rsidRPr="002F19E3">
              <w:rPr>
                <w:rFonts w:asciiTheme="minorHAnsi" w:hAnsiTheme="minorHAnsi"/>
                <w:sz w:val="22"/>
                <w:szCs w:val="20"/>
              </w:rPr>
              <w:t>changes over time within countries as well as between countries;</w:t>
            </w:r>
          </w:p>
          <w:p w:rsidR="00873AA9" w:rsidRPr="00AA4B43" w:rsidRDefault="00871648" w:rsidP="00D2693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F19E3" w:rsidRPr="00D26933">
              <w:rPr>
                <w:rFonts w:asciiTheme="minorHAnsi" w:hAnsiTheme="minorHAnsi"/>
                <w:sz w:val="22"/>
                <w:szCs w:val="22"/>
              </w:rPr>
              <w:t xml:space="preserve">o prepare </w:t>
            </w:r>
            <w:r w:rsidR="00D26933" w:rsidRPr="00D26933">
              <w:rPr>
                <w:rFonts w:asciiTheme="minorHAnsi" w:hAnsiTheme="minorHAnsi"/>
                <w:sz w:val="22"/>
                <w:szCs w:val="22"/>
              </w:rPr>
              <w:t>for 2018</w:t>
            </w:r>
            <w:r w:rsidR="00D269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19E3" w:rsidRPr="00D26933">
              <w:rPr>
                <w:rFonts w:asciiTheme="minorHAnsi" w:hAnsiTheme="minorHAnsi"/>
                <w:sz w:val="22"/>
                <w:szCs w:val="22"/>
              </w:rPr>
              <w:t xml:space="preserve">an overall report on the implementation of the Bologna Process </w:t>
            </w:r>
            <w:r w:rsidR="00D26933" w:rsidRPr="00D26933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26933">
              <w:rPr>
                <w:rFonts w:asciiTheme="minorHAnsi" w:hAnsiTheme="minorHAnsi"/>
                <w:sz w:val="22"/>
                <w:szCs w:val="22"/>
              </w:rPr>
              <w:t xml:space="preserve">on the </w:t>
            </w:r>
            <w:r w:rsidR="00D26933" w:rsidRPr="00D26933">
              <w:rPr>
                <w:rFonts w:asciiTheme="minorHAnsi" w:hAnsiTheme="minorHAnsi"/>
                <w:sz w:val="22"/>
                <w:szCs w:val="22"/>
              </w:rPr>
              <w:t>fundamental values of the EHEA</w:t>
            </w:r>
            <w:r w:rsidR="002F19E3" w:rsidRPr="00D26933">
              <w:rPr>
                <w:rFonts w:asciiTheme="minorHAnsi" w:hAnsiTheme="minorHAnsi"/>
                <w:sz w:val="22"/>
                <w:szCs w:val="22"/>
              </w:rPr>
              <w:t>, integrating data collected by EUROSTAT, EUROSTUDENT and Eurydice</w:t>
            </w:r>
            <w:r w:rsidR="00A816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4B43" w:rsidRPr="00873AA9" w:rsidRDefault="00AA4B43" w:rsidP="00A8169B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AA4B43">
              <w:rPr>
                <w:rFonts w:asciiTheme="minorHAnsi" w:hAnsiTheme="minorHAnsi"/>
                <w:sz w:val="22"/>
                <w:szCs w:val="22"/>
              </w:rPr>
              <w:t>report 2015-2018 will constitute a strong evidence base on the progress of implementation for the period 2018-2020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73AA9" w:rsidRPr="00873AA9" w:rsidTr="00873AA9">
        <w:trPr>
          <w:trHeight w:val="84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A9" w:rsidRPr="00873AA9" w:rsidRDefault="00873AA9">
            <w:pPr>
              <w:spacing w:after="120"/>
              <w:rPr>
                <w:rFonts w:asciiTheme="minorHAnsi" w:hAnsiTheme="minorHAnsi"/>
                <w:b/>
                <w:sz w:val="22"/>
                <w:szCs w:val="20"/>
                <w:lang w:val="fr-FR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  <w:lang w:val="fr-FR"/>
              </w:rPr>
              <w:lastRenderedPageBreak/>
              <w:t>Reference to the Yerevan Communiqué</w:t>
            </w:r>
          </w:p>
          <w:p w:rsidR="00873AA9" w:rsidRPr="00873AA9" w:rsidRDefault="002F19E3" w:rsidP="002F19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We need more precise measurement of performance as a basis for reporting from member countries.</w:t>
            </w:r>
          </w:p>
        </w:tc>
      </w:tr>
      <w:tr w:rsidR="00873AA9" w:rsidRPr="00873AA9" w:rsidTr="00873AA9">
        <w:trPr>
          <w:trHeight w:val="137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A9" w:rsidRPr="00873AA9" w:rsidRDefault="00873AA9" w:rsidP="009C1D4C">
            <w:pPr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Specific tasks </w:t>
            </w:r>
          </w:p>
          <w:p w:rsidR="002F19E3" w:rsidRP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>o analyse the implementation report 2015 with a view to optimize and further improve the methodology;</w:t>
            </w:r>
          </w:p>
          <w:p w:rsidR="002F19E3" w:rsidRP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>o analyse the experience in data collection and processing in the 2012-2015 period with a view to optimize and further improve the methodology</w:t>
            </w:r>
            <w:r w:rsidR="00D26933" w:rsidRPr="002F19E3">
              <w:rPr>
                <w:rFonts w:asciiTheme="minorHAnsi" w:hAnsiTheme="minorHAnsi"/>
                <w:szCs w:val="20"/>
              </w:rPr>
              <w:t xml:space="preserve"> resulting in improved coherence and integration of the data</w:t>
            </w:r>
            <w:r w:rsidR="002F19E3" w:rsidRPr="002F19E3">
              <w:rPr>
                <w:rFonts w:asciiTheme="minorHAnsi" w:hAnsiTheme="minorHAnsi"/>
                <w:szCs w:val="20"/>
              </w:rPr>
              <w:t xml:space="preserve">; </w:t>
            </w:r>
          </w:p>
          <w:p w:rsidR="00D26933" w:rsidRPr="00D2693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 xml:space="preserve">o </w:t>
            </w:r>
            <w:r w:rsidR="00A8169B">
              <w:rPr>
                <w:rFonts w:asciiTheme="minorHAnsi" w:hAnsiTheme="minorHAnsi"/>
                <w:szCs w:val="20"/>
              </w:rPr>
              <w:t>report on</w:t>
            </w:r>
            <w:r w:rsidR="00A8169B" w:rsidRPr="002F19E3">
              <w:rPr>
                <w:rFonts w:asciiTheme="minorHAnsi" w:hAnsiTheme="minorHAnsi"/>
                <w:szCs w:val="20"/>
              </w:rPr>
              <w:t xml:space="preserve"> </w:t>
            </w:r>
            <w:r w:rsidR="002F19E3" w:rsidRPr="002F19E3">
              <w:rPr>
                <w:rFonts w:asciiTheme="minorHAnsi" w:hAnsiTheme="minorHAnsi"/>
                <w:szCs w:val="20"/>
              </w:rPr>
              <w:t>the key issues</w:t>
            </w:r>
            <w:r w:rsidR="00225B4B">
              <w:rPr>
                <w:rFonts w:asciiTheme="minorHAnsi" w:hAnsiTheme="minorHAnsi"/>
                <w:szCs w:val="20"/>
              </w:rPr>
              <w:t xml:space="preserve"> in the </w:t>
            </w:r>
            <w:r w:rsidR="00431CEC">
              <w:rPr>
                <w:rFonts w:asciiTheme="minorHAnsi" w:hAnsiTheme="minorHAnsi"/>
                <w:szCs w:val="20"/>
              </w:rPr>
              <w:t>Yerevan C</w:t>
            </w:r>
            <w:r w:rsidR="00225B4B">
              <w:rPr>
                <w:rFonts w:asciiTheme="minorHAnsi" w:hAnsiTheme="minorHAnsi"/>
                <w:szCs w:val="20"/>
              </w:rPr>
              <w:t>ommuniqué</w:t>
            </w:r>
            <w:r w:rsidR="002F19E3" w:rsidRPr="002F19E3">
              <w:rPr>
                <w:rFonts w:asciiTheme="minorHAnsi" w:hAnsiTheme="minorHAnsi"/>
                <w:szCs w:val="20"/>
              </w:rPr>
              <w:t xml:space="preserve"> and </w:t>
            </w:r>
            <w:r w:rsidR="00A8169B">
              <w:rPr>
                <w:rFonts w:asciiTheme="minorHAnsi" w:hAnsiTheme="minorHAnsi"/>
                <w:szCs w:val="20"/>
              </w:rPr>
              <w:t xml:space="preserve">to identify </w:t>
            </w:r>
            <w:r w:rsidR="002F19E3" w:rsidRPr="002F19E3">
              <w:rPr>
                <w:rFonts w:asciiTheme="minorHAnsi" w:hAnsiTheme="minorHAnsi"/>
                <w:szCs w:val="20"/>
              </w:rPr>
              <w:t>the way in which they should be addressed (quantifiable indicators or qualitative analysis);</w:t>
            </w:r>
          </w:p>
          <w:p w:rsidR="002F19E3" w:rsidRP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>o integrate the fundamental values of the EHEA</w:t>
            </w:r>
            <w:r w:rsidR="00B21B08">
              <w:rPr>
                <w:rFonts w:asciiTheme="minorHAnsi" w:hAnsiTheme="minorHAnsi"/>
                <w:szCs w:val="20"/>
              </w:rPr>
              <w:t xml:space="preserve"> in the reporting</w:t>
            </w:r>
            <w:r w:rsidR="002F19E3" w:rsidRPr="002F19E3">
              <w:rPr>
                <w:rFonts w:asciiTheme="minorHAnsi" w:hAnsiTheme="minorHAnsi"/>
                <w:szCs w:val="20"/>
              </w:rPr>
              <w:t>;</w:t>
            </w:r>
          </w:p>
          <w:p w:rsidR="00D26933" w:rsidRP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D26933" w:rsidRPr="002F19E3">
              <w:rPr>
                <w:rFonts w:asciiTheme="minorHAnsi" w:hAnsiTheme="minorHAnsi"/>
                <w:szCs w:val="20"/>
              </w:rPr>
              <w:t>o specify the indicators to measure progress in the 2015-2018 period and data required</w:t>
            </w:r>
            <w:r w:rsidR="00A8169B">
              <w:rPr>
                <w:rFonts w:asciiTheme="minorHAnsi" w:hAnsiTheme="minorHAnsi"/>
                <w:szCs w:val="20"/>
              </w:rPr>
              <w:t xml:space="preserve"> with the agreement of the BFUG</w:t>
            </w:r>
            <w:r w:rsidR="00D26933" w:rsidRPr="002F19E3">
              <w:rPr>
                <w:rFonts w:asciiTheme="minorHAnsi" w:hAnsiTheme="minorHAnsi"/>
                <w:szCs w:val="20"/>
              </w:rPr>
              <w:t>;</w:t>
            </w:r>
          </w:p>
          <w:p w:rsid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>o define the survey questionnaire which should</w:t>
            </w:r>
            <w:r w:rsidR="002F19E3">
              <w:rPr>
                <w:rFonts w:asciiTheme="minorHAnsi" w:hAnsiTheme="minorHAnsi"/>
                <w:szCs w:val="20"/>
              </w:rPr>
              <w:t xml:space="preserve"> </w:t>
            </w:r>
            <w:r w:rsidR="002F19E3" w:rsidRPr="002F19E3">
              <w:rPr>
                <w:rFonts w:asciiTheme="minorHAnsi" w:hAnsiTheme="minorHAnsi"/>
                <w:szCs w:val="20"/>
              </w:rPr>
              <w:t>be based on a refined 2012-2015 questionnaire;</w:t>
            </w:r>
          </w:p>
          <w:p w:rsidR="002F19E3" w:rsidRP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D26933">
              <w:rPr>
                <w:rFonts w:asciiTheme="minorHAnsi" w:hAnsiTheme="minorHAnsi"/>
                <w:szCs w:val="20"/>
              </w:rPr>
              <w:t xml:space="preserve">o </w:t>
            </w:r>
            <w:r w:rsidR="0003482E">
              <w:rPr>
                <w:rFonts w:asciiTheme="minorHAnsi" w:hAnsiTheme="minorHAnsi"/>
                <w:szCs w:val="20"/>
              </w:rPr>
              <w:t xml:space="preserve">allow </w:t>
            </w:r>
            <w:r w:rsidR="002F19E3" w:rsidRPr="002F19E3">
              <w:rPr>
                <w:rFonts w:asciiTheme="minorHAnsi" w:hAnsiTheme="minorHAnsi"/>
                <w:szCs w:val="20"/>
              </w:rPr>
              <w:t>collect</w:t>
            </w:r>
            <w:r w:rsidR="0003482E">
              <w:rPr>
                <w:rFonts w:asciiTheme="minorHAnsi" w:hAnsiTheme="minorHAnsi"/>
                <w:szCs w:val="20"/>
              </w:rPr>
              <w:t>ing</w:t>
            </w:r>
            <w:r w:rsidR="002F19E3" w:rsidRPr="002F19E3">
              <w:rPr>
                <w:rFonts w:asciiTheme="minorHAnsi" w:hAnsiTheme="minorHAnsi"/>
                <w:szCs w:val="20"/>
              </w:rPr>
              <w:t xml:space="preserve"> of information from the Bologna countries;</w:t>
            </w:r>
          </w:p>
          <w:p w:rsidR="002F19E3" w:rsidRDefault="00871648" w:rsidP="00DB151B">
            <w:pPr>
              <w:pStyle w:val="Listenabsatz"/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 xml:space="preserve">o assist Eurydice in </w:t>
            </w:r>
            <w:r w:rsidR="00B21B08">
              <w:rPr>
                <w:rFonts w:asciiTheme="minorHAnsi" w:hAnsiTheme="minorHAnsi"/>
                <w:szCs w:val="20"/>
              </w:rPr>
              <w:t xml:space="preserve">their </w:t>
            </w:r>
            <w:r w:rsidR="002F19E3" w:rsidRPr="002F19E3">
              <w:rPr>
                <w:rFonts w:asciiTheme="minorHAnsi" w:hAnsiTheme="minorHAnsi"/>
                <w:szCs w:val="20"/>
              </w:rPr>
              <w:t xml:space="preserve">drafting </w:t>
            </w:r>
            <w:r w:rsidR="00B21B08">
              <w:rPr>
                <w:rFonts w:asciiTheme="minorHAnsi" w:hAnsiTheme="minorHAnsi"/>
                <w:szCs w:val="20"/>
              </w:rPr>
              <w:t xml:space="preserve">of </w:t>
            </w:r>
            <w:r w:rsidR="002F19E3" w:rsidRPr="002F19E3">
              <w:rPr>
                <w:rFonts w:asciiTheme="minorHAnsi" w:hAnsiTheme="minorHAnsi"/>
                <w:szCs w:val="20"/>
              </w:rPr>
              <w:t>the overall report for approval by the BFUG in advance of the 2018 Ministerial Conference;</w:t>
            </w:r>
          </w:p>
          <w:p w:rsidR="00873AA9" w:rsidRPr="00B21B08" w:rsidRDefault="00871648" w:rsidP="00A8169B">
            <w:pPr>
              <w:pStyle w:val="Listenabsatz"/>
              <w:numPr>
                <w:ilvl w:val="0"/>
                <w:numId w:val="5"/>
              </w:numPr>
              <w:spacing w:after="0"/>
              <w:ind w:left="567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2F19E3" w:rsidRPr="002F19E3">
              <w:rPr>
                <w:rFonts w:asciiTheme="minorHAnsi" w:hAnsiTheme="minorHAnsi"/>
                <w:szCs w:val="20"/>
              </w:rPr>
              <w:t>o prepare an overall report on the implementation of the Bologna Process for 2018, integrating data collected by EUROSTAT, EUROSTUDENT and Eurydice</w:t>
            </w:r>
            <w:r w:rsidR="002F19E3" w:rsidRPr="00B21B08"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873AA9" w:rsidRPr="00873AA9" w:rsidTr="00873AA9">
        <w:trPr>
          <w:trHeight w:val="79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9" w:rsidRPr="00873AA9" w:rsidRDefault="00873AA9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Reporting </w:t>
            </w:r>
          </w:p>
          <w:p w:rsidR="002F19E3" w:rsidRPr="002F19E3" w:rsidRDefault="002F19E3" w:rsidP="00262E88">
            <w:pPr>
              <w:spacing w:after="240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E0558">
              <w:rPr>
                <w:rFonts w:asciiTheme="minorHAnsi" w:hAnsiTheme="minorHAnsi"/>
                <w:sz w:val="22"/>
                <w:szCs w:val="20"/>
                <w:u w:val="single"/>
              </w:rPr>
              <w:t>Minutes</w:t>
            </w:r>
            <w:r w:rsidRPr="002F19E3">
              <w:rPr>
                <w:rFonts w:asciiTheme="minorHAnsi" w:hAnsiTheme="minorHAnsi"/>
                <w:sz w:val="22"/>
                <w:szCs w:val="20"/>
              </w:rPr>
              <w:t xml:space="preserve"> of working group meetings will be made available by the Bologna Secretariat. </w:t>
            </w:r>
          </w:p>
          <w:p w:rsidR="002F19E3" w:rsidRPr="002F19E3" w:rsidRDefault="002F19E3" w:rsidP="002F19E3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E0558">
              <w:rPr>
                <w:rFonts w:asciiTheme="minorHAnsi" w:hAnsiTheme="minorHAnsi"/>
                <w:sz w:val="22"/>
                <w:szCs w:val="20"/>
                <w:u w:val="single"/>
              </w:rPr>
              <w:t>BFUG should also recei</w:t>
            </w:r>
            <w:r w:rsidR="00D26933" w:rsidRPr="007E0558">
              <w:rPr>
                <w:rFonts w:asciiTheme="minorHAnsi" w:hAnsiTheme="minorHAnsi"/>
                <w:sz w:val="22"/>
                <w:szCs w:val="20"/>
                <w:u w:val="single"/>
              </w:rPr>
              <w:t>ve regular reports and updates</w:t>
            </w:r>
            <w:r w:rsidR="00D26933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2F19E3" w:rsidRPr="002F19E3" w:rsidRDefault="002F19E3" w:rsidP="002F19E3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 xml:space="preserve">To allow for good communication with BFUG as a whole and for the necessary consultations, progress reports should be submitted at least three weeks before each BFUG meeting. </w:t>
            </w:r>
            <w:r w:rsidR="00F6746D" w:rsidRPr="00414344">
              <w:rPr>
                <w:rFonts w:asciiTheme="minorHAnsi" w:hAnsiTheme="minorHAnsi"/>
                <w:sz w:val="22"/>
                <w:szCs w:val="20"/>
                <w:u w:val="single"/>
              </w:rPr>
              <w:t>More specifically, the set of key indicators, that measure progress in the 2015-2018 period, shall be agreed with the BFUG.</w:t>
            </w:r>
            <w:r w:rsidR="00F6746D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2F19E3">
              <w:rPr>
                <w:rFonts w:asciiTheme="minorHAnsi" w:hAnsiTheme="minorHAnsi"/>
                <w:sz w:val="22"/>
                <w:szCs w:val="20"/>
              </w:rPr>
              <w:t xml:space="preserve">In between BFUG meetings, updates can be circulated by the Bologna Secretariat via e-mail. </w:t>
            </w:r>
          </w:p>
          <w:p w:rsidR="00873AA9" w:rsidRPr="00873AA9" w:rsidRDefault="002F19E3" w:rsidP="00421DC5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 xml:space="preserve">The final </w:t>
            </w:r>
            <w:r w:rsidR="00F6746D">
              <w:rPr>
                <w:rFonts w:asciiTheme="minorHAnsi" w:hAnsiTheme="minorHAnsi"/>
                <w:sz w:val="22"/>
                <w:szCs w:val="20"/>
              </w:rPr>
              <w:t xml:space="preserve">implementation </w:t>
            </w:r>
            <w:r w:rsidRPr="002F19E3">
              <w:rPr>
                <w:rFonts w:asciiTheme="minorHAnsi" w:hAnsiTheme="minorHAnsi"/>
                <w:sz w:val="22"/>
                <w:szCs w:val="20"/>
              </w:rPr>
              <w:t xml:space="preserve">report </w:t>
            </w:r>
            <w:r w:rsidR="00F6746D">
              <w:rPr>
                <w:rFonts w:asciiTheme="minorHAnsi" w:hAnsiTheme="minorHAnsi"/>
                <w:sz w:val="22"/>
                <w:szCs w:val="20"/>
              </w:rPr>
              <w:t xml:space="preserve">2018 </w:t>
            </w:r>
            <w:r w:rsidRPr="002F19E3">
              <w:rPr>
                <w:rFonts w:asciiTheme="minorHAnsi" w:hAnsiTheme="minorHAnsi"/>
                <w:sz w:val="22"/>
                <w:szCs w:val="20"/>
              </w:rPr>
              <w:t>will be presented and discussed at the BFUG meeting end of 2017.</w:t>
            </w:r>
          </w:p>
        </w:tc>
      </w:tr>
      <w:tr w:rsidR="00873AA9" w:rsidRPr="00873AA9" w:rsidTr="00873AA9">
        <w:trPr>
          <w:trHeight w:val="133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A9" w:rsidRPr="00873AA9" w:rsidRDefault="00873AA9">
            <w:pPr>
              <w:spacing w:after="120"/>
              <w:rPr>
                <w:rFonts w:asciiTheme="minorHAnsi" w:hAnsiTheme="minorHAnsi"/>
                <w:sz w:val="22"/>
                <w:szCs w:val="20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Meeting schedule:  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[dates are just tentative, will be decided by the working group at a later stage]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First meeting: November 2015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Second meeting: January 2016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Third meeting: June 2016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Fourth meeting: November 2016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Fifth meeting: January 2017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Sixth meeting: July 2017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Seventh meeting: Nov 2017</w:t>
            </w:r>
          </w:p>
          <w:p w:rsidR="002F19E3" w:rsidRPr="002F19E3" w:rsidRDefault="002F19E3" w:rsidP="002F19E3">
            <w:pPr>
              <w:rPr>
                <w:rFonts w:asciiTheme="minorHAnsi" w:hAnsiTheme="minorHAnsi"/>
                <w:sz w:val="22"/>
                <w:szCs w:val="20"/>
              </w:rPr>
            </w:pPr>
            <w:r w:rsidRPr="002F19E3">
              <w:rPr>
                <w:rFonts w:asciiTheme="minorHAnsi" w:hAnsiTheme="minorHAnsi"/>
                <w:sz w:val="22"/>
                <w:szCs w:val="20"/>
              </w:rPr>
              <w:t>Eighth meeting: Jan 2018</w:t>
            </w:r>
          </w:p>
        </w:tc>
      </w:tr>
      <w:tr w:rsidR="00873AA9" w:rsidRPr="00873AA9" w:rsidTr="00F6746D">
        <w:trPr>
          <w:trHeight w:val="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9" w:rsidRPr="00873AA9" w:rsidRDefault="00873AA9">
            <w:pPr>
              <w:spacing w:after="120"/>
              <w:rPr>
                <w:rFonts w:asciiTheme="minorHAnsi" w:hAnsiTheme="minorHAnsi"/>
                <w:b/>
                <w:sz w:val="22"/>
                <w:szCs w:val="20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>Liaison with other WGs’ and</w:t>
            </w:r>
            <w:r w:rsidR="00A36EF7">
              <w:rPr>
                <w:rFonts w:asciiTheme="minorHAnsi" w:hAnsiTheme="minorHAnsi"/>
                <w:b/>
                <w:sz w:val="22"/>
                <w:szCs w:val="20"/>
              </w:rPr>
              <w:t>/or</w:t>
            </w: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414344">
              <w:rPr>
                <w:rFonts w:asciiTheme="minorHAnsi" w:hAnsiTheme="minorHAnsi"/>
                <w:b/>
                <w:sz w:val="22"/>
                <w:szCs w:val="20"/>
              </w:rPr>
              <w:t>advisory groups</w:t>
            </w:r>
            <w:r w:rsidR="00A36EF7">
              <w:rPr>
                <w:rFonts w:asciiTheme="minorHAnsi" w:hAnsiTheme="minorHAnsi"/>
                <w:b/>
                <w:sz w:val="22"/>
                <w:szCs w:val="20"/>
              </w:rPr>
              <w:t>’</w:t>
            </w:r>
            <w:r w:rsidR="00A36EF7" w:rsidRPr="00873AA9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Pr="00873AA9">
              <w:rPr>
                <w:rFonts w:asciiTheme="minorHAnsi" w:hAnsiTheme="minorHAnsi"/>
                <w:b/>
                <w:sz w:val="22"/>
                <w:szCs w:val="20"/>
              </w:rPr>
              <w:t>activities</w:t>
            </w:r>
          </w:p>
          <w:p w:rsidR="005C5B4A" w:rsidRDefault="00C813D4" w:rsidP="005C5B4A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WG</w:t>
            </w:r>
            <w:r w:rsidR="00741DDA">
              <w:rPr>
                <w:rFonts w:asciiTheme="minorHAnsi" w:hAnsiTheme="minorHAnsi"/>
                <w:szCs w:val="20"/>
              </w:rPr>
              <w:t xml:space="preserve"> 2</w:t>
            </w:r>
            <w:r>
              <w:rPr>
                <w:rFonts w:asciiTheme="minorHAnsi" w:hAnsiTheme="minorHAnsi"/>
                <w:szCs w:val="20"/>
              </w:rPr>
              <w:t xml:space="preserve"> on “</w:t>
            </w:r>
            <w:r w:rsidR="00A8169B">
              <w:rPr>
                <w:rFonts w:asciiTheme="minorHAnsi" w:hAnsiTheme="minorHAnsi"/>
                <w:szCs w:val="20"/>
              </w:rPr>
              <w:t xml:space="preserve">Implementation – </w:t>
            </w:r>
            <w:r w:rsidR="00A8169B" w:rsidRPr="00CF2E71">
              <w:rPr>
                <w:rFonts w:asciiTheme="minorHAnsi" w:hAnsiTheme="minorHAnsi"/>
                <w:szCs w:val="20"/>
              </w:rPr>
              <w:t>F</w:t>
            </w:r>
            <w:r w:rsidR="00A8169B">
              <w:rPr>
                <w:rFonts w:asciiTheme="minorHAnsi" w:hAnsiTheme="minorHAnsi"/>
                <w:szCs w:val="20"/>
              </w:rPr>
              <w:t>o</w:t>
            </w:r>
            <w:r w:rsidR="00A8169B" w:rsidRPr="00CF2E71">
              <w:rPr>
                <w:rFonts w:asciiTheme="minorHAnsi" w:hAnsiTheme="minorHAnsi"/>
                <w:szCs w:val="20"/>
              </w:rPr>
              <w:t>stering implementation of agreed key commitments</w:t>
            </w:r>
            <w:r w:rsidR="005C5B4A">
              <w:rPr>
                <w:rFonts w:asciiTheme="minorHAnsi" w:hAnsiTheme="minorHAnsi"/>
                <w:szCs w:val="20"/>
              </w:rPr>
              <w:t>”</w:t>
            </w:r>
          </w:p>
          <w:p w:rsidR="00873AA9" w:rsidRPr="004B216E" w:rsidRDefault="00871648" w:rsidP="00964C7C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AG</w:t>
            </w:r>
            <w:r w:rsidR="005C5B4A" w:rsidRPr="00507120">
              <w:rPr>
                <w:rFonts w:asciiTheme="minorHAnsi" w:hAnsiTheme="minorHAnsi"/>
                <w:szCs w:val="20"/>
              </w:rPr>
              <w:t xml:space="preserve"> </w:t>
            </w:r>
            <w:r w:rsidR="00741DDA">
              <w:rPr>
                <w:rFonts w:asciiTheme="minorHAnsi" w:hAnsiTheme="minorHAnsi"/>
                <w:szCs w:val="20"/>
              </w:rPr>
              <w:t xml:space="preserve">3 </w:t>
            </w:r>
            <w:r w:rsidR="005C5B4A" w:rsidRPr="00507120">
              <w:rPr>
                <w:rFonts w:asciiTheme="minorHAnsi" w:hAnsiTheme="minorHAnsi"/>
                <w:szCs w:val="20"/>
              </w:rPr>
              <w:t>on “</w:t>
            </w:r>
            <w:r w:rsidR="00507120" w:rsidRPr="00507120">
              <w:rPr>
                <w:rFonts w:asciiTheme="minorHAnsi" w:hAnsiTheme="minorHAnsi"/>
                <w:szCs w:val="20"/>
              </w:rPr>
              <w:t>Dealing with non-implementation</w:t>
            </w:r>
            <w:r w:rsidR="005C5B4A" w:rsidRPr="00507120">
              <w:rPr>
                <w:rFonts w:asciiTheme="minorHAnsi" w:hAnsiTheme="minorHAnsi"/>
                <w:szCs w:val="20"/>
              </w:rPr>
              <w:t>”</w:t>
            </w:r>
            <w:r w:rsidR="009C45D4" w:rsidRPr="00507120">
              <w:rPr>
                <w:rFonts w:asciiTheme="minorHAnsi" w:hAnsiTheme="minorHAnsi"/>
                <w:szCs w:val="20"/>
              </w:rPr>
              <w:t xml:space="preserve"> </w:t>
            </w:r>
          </w:p>
          <w:p w:rsidR="00E549E5" w:rsidRPr="005C5B4A" w:rsidRDefault="00871648" w:rsidP="00A8169B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AG</w:t>
            </w:r>
            <w:r w:rsidR="00A8169B" w:rsidRPr="00507120">
              <w:rPr>
                <w:rFonts w:asciiTheme="minorHAnsi" w:hAnsiTheme="minorHAnsi"/>
                <w:szCs w:val="20"/>
              </w:rPr>
              <w:t xml:space="preserve"> </w:t>
            </w:r>
            <w:r w:rsidR="00741DDA">
              <w:rPr>
                <w:rFonts w:asciiTheme="minorHAnsi" w:hAnsiTheme="minorHAnsi"/>
                <w:szCs w:val="20"/>
              </w:rPr>
              <w:t xml:space="preserve">2 </w:t>
            </w:r>
            <w:r w:rsidR="00E549E5">
              <w:rPr>
                <w:rFonts w:asciiTheme="minorHAnsi" w:hAnsiTheme="minorHAnsi"/>
                <w:szCs w:val="20"/>
              </w:rPr>
              <w:t>on “Support for the Belarus roadmap”</w:t>
            </w:r>
          </w:p>
        </w:tc>
      </w:tr>
      <w:tr w:rsidR="00873AA9" w:rsidRPr="00873AA9" w:rsidTr="00873AA9">
        <w:trPr>
          <w:trHeight w:val="84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9" w:rsidRPr="00873AA9" w:rsidRDefault="00873AA9">
            <w:pPr>
              <w:spacing w:after="120"/>
              <w:rPr>
                <w:rFonts w:asciiTheme="minorHAnsi" w:hAnsiTheme="minorHAnsi"/>
                <w:sz w:val="22"/>
                <w:szCs w:val="20"/>
              </w:rPr>
            </w:pPr>
            <w:r w:rsidRPr="00873AA9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Additional remarks</w:t>
            </w:r>
          </w:p>
          <w:p w:rsidR="00873AA9" w:rsidRPr="00873AA9" w:rsidRDefault="00873AA9">
            <w:pPr>
              <w:spacing w:after="120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873AA9" w:rsidRPr="00873AA9" w:rsidRDefault="00873AA9" w:rsidP="00873AA9">
      <w:pPr>
        <w:rPr>
          <w:rFonts w:asciiTheme="minorHAnsi" w:hAnsiTheme="minorHAnsi"/>
          <w:sz w:val="28"/>
          <w:lang w:val="en-US"/>
        </w:rPr>
      </w:pPr>
    </w:p>
    <w:sectPr w:rsidR="00873AA9" w:rsidRPr="00873AA9" w:rsidSect="005510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8B" w:rsidRDefault="00AD178B" w:rsidP="00DE0AD6">
      <w:r>
        <w:separator/>
      </w:r>
    </w:p>
  </w:endnote>
  <w:endnote w:type="continuationSeparator" w:id="0">
    <w:p w:rsidR="00AD178B" w:rsidRDefault="00AD178B" w:rsidP="00D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3D" w:rsidRDefault="00C16D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2081547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175" w:rsidRPr="00BC64F2" w:rsidRDefault="00D308E7" w:rsidP="00BC64F2">
        <w:pPr>
          <w:pStyle w:val="Fuzeile"/>
          <w:jc w:val="center"/>
          <w:rPr>
            <w:rFonts w:asciiTheme="minorHAnsi" w:hAnsiTheme="minorHAnsi"/>
            <w:sz w:val="20"/>
          </w:rPr>
        </w:pPr>
        <w:r w:rsidRPr="00BC64F2">
          <w:rPr>
            <w:rFonts w:asciiTheme="minorHAnsi" w:hAnsiTheme="minorHAnsi"/>
            <w:sz w:val="20"/>
          </w:rPr>
          <w:fldChar w:fldCharType="begin"/>
        </w:r>
        <w:r w:rsidRPr="00BC64F2">
          <w:rPr>
            <w:rFonts w:asciiTheme="minorHAnsi" w:hAnsiTheme="minorHAnsi"/>
            <w:sz w:val="20"/>
          </w:rPr>
          <w:instrText xml:space="preserve"> PAGE   \* MERGEFORMAT </w:instrText>
        </w:r>
        <w:r w:rsidRPr="00BC64F2">
          <w:rPr>
            <w:rFonts w:asciiTheme="minorHAnsi" w:hAnsiTheme="minorHAnsi"/>
            <w:sz w:val="20"/>
          </w:rPr>
          <w:fldChar w:fldCharType="separate"/>
        </w:r>
        <w:r w:rsidR="00C16D3D">
          <w:rPr>
            <w:rFonts w:asciiTheme="minorHAnsi" w:hAnsiTheme="minorHAnsi"/>
            <w:noProof/>
            <w:sz w:val="20"/>
          </w:rPr>
          <w:t>3</w:t>
        </w:r>
        <w:r w:rsidRPr="00BC64F2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</w:rPr>
      <w:id w:val="710068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092" w:rsidRPr="00860D8E" w:rsidRDefault="00D308E7" w:rsidP="00860D8E">
        <w:pPr>
          <w:pStyle w:val="Fuzeile"/>
          <w:jc w:val="center"/>
          <w:rPr>
            <w:rFonts w:asciiTheme="majorHAnsi" w:hAnsiTheme="majorHAnsi"/>
            <w:sz w:val="20"/>
          </w:rPr>
        </w:pPr>
        <w:r w:rsidRPr="00860D8E">
          <w:rPr>
            <w:rFonts w:asciiTheme="majorHAnsi" w:hAnsiTheme="majorHAnsi"/>
            <w:sz w:val="20"/>
          </w:rPr>
          <w:fldChar w:fldCharType="begin"/>
        </w:r>
        <w:r w:rsidRPr="00860D8E">
          <w:rPr>
            <w:rFonts w:asciiTheme="majorHAnsi" w:hAnsiTheme="majorHAnsi"/>
            <w:sz w:val="20"/>
          </w:rPr>
          <w:instrText xml:space="preserve"> PAGE   \* MERGEFORMAT </w:instrText>
        </w:r>
        <w:r w:rsidRPr="00860D8E">
          <w:rPr>
            <w:rFonts w:asciiTheme="majorHAnsi" w:hAnsiTheme="majorHAnsi"/>
            <w:sz w:val="20"/>
          </w:rPr>
          <w:fldChar w:fldCharType="separate"/>
        </w:r>
        <w:r w:rsidR="00C16D3D">
          <w:rPr>
            <w:rFonts w:asciiTheme="majorHAnsi" w:hAnsiTheme="majorHAnsi"/>
            <w:noProof/>
            <w:sz w:val="20"/>
          </w:rPr>
          <w:t>1</w:t>
        </w:r>
        <w:r w:rsidRPr="00860D8E">
          <w:rPr>
            <w:rFonts w:asciiTheme="majorHAnsi" w:hAnsiTheme="maj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8B" w:rsidRDefault="00AD178B" w:rsidP="00DE0AD6">
      <w:r>
        <w:separator/>
      </w:r>
    </w:p>
  </w:footnote>
  <w:footnote w:type="continuationSeparator" w:id="0">
    <w:p w:rsidR="00AD178B" w:rsidRDefault="00AD178B" w:rsidP="00DE0AD6">
      <w:r>
        <w:continuationSeparator/>
      </w:r>
    </w:p>
  </w:footnote>
  <w:footnote w:id="1">
    <w:p w:rsidR="00D60E1E" w:rsidRPr="00D60E1E" w:rsidRDefault="00D60E1E" w:rsidP="00D60E1E">
      <w:pPr>
        <w:rPr>
          <w:rFonts w:asciiTheme="minorHAnsi" w:hAnsiTheme="minorHAnsi"/>
          <w:sz w:val="20"/>
        </w:rPr>
      </w:pPr>
      <w:r w:rsidRPr="00D60E1E">
        <w:rPr>
          <w:rStyle w:val="Funotenzeichen"/>
          <w:rFonts w:asciiTheme="minorHAnsi" w:hAnsiTheme="minorHAnsi"/>
          <w:sz w:val="20"/>
        </w:rPr>
        <w:footnoteRef/>
      </w:r>
      <w:r w:rsidRPr="00D60E1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Liaison with the </w:t>
      </w:r>
      <w:r w:rsidRPr="00D60E1E">
        <w:rPr>
          <w:rFonts w:asciiTheme="minorHAnsi" w:hAnsiTheme="minorHAnsi"/>
          <w:sz w:val="20"/>
          <w:szCs w:val="20"/>
        </w:rPr>
        <w:t xml:space="preserve">WG </w:t>
      </w:r>
      <w:r w:rsidR="00741DDA">
        <w:rPr>
          <w:rFonts w:asciiTheme="minorHAnsi" w:hAnsiTheme="minorHAnsi"/>
          <w:sz w:val="20"/>
          <w:szCs w:val="20"/>
        </w:rPr>
        <w:t xml:space="preserve">2 </w:t>
      </w:r>
      <w:r w:rsidRPr="00D60E1E">
        <w:rPr>
          <w:rFonts w:asciiTheme="minorHAnsi" w:hAnsiTheme="minorHAnsi"/>
          <w:sz w:val="20"/>
          <w:szCs w:val="20"/>
        </w:rPr>
        <w:t>on “</w:t>
      </w:r>
      <w:r w:rsidR="00A8169B" w:rsidRPr="00A8169B">
        <w:rPr>
          <w:rFonts w:asciiTheme="minorHAnsi" w:hAnsiTheme="minorHAnsi"/>
          <w:sz w:val="20"/>
          <w:szCs w:val="20"/>
        </w:rPr>
        <w:t>Implementation – Fostering implementation of agreed key commitments</w:t>
      </w:r>
      <w:r w:rsidRPr="00D60E1E">
        <w:rPr>
          <w:rFonts w:asciiTheme="minorHAnsi" w:hAnsiTheme="minorHAnsi"/>
          <w:sz w:val="20"/>
          <w:szCs w:val="20"/>
        </w:rPr>
        <w:t xml:space="preserve">” </w:t>
      </w:r>
    </w:p>
  </w:footnote>
  <w:footnote w:id="2">
    <w:p w:rsidR="00D60E1E" w:rsidRPr="00D60E1E" w:rsidRDefault="00D60E1E" w:rsidP="00D60E1E">
      <w:pPr>
        <w:rPr>
          <w:rFonts w:asciiTheme="minorHAnsi" w:hAnsiTheme="minorHAnsi"/>
          <w:sz w:val="20"/>
        </w:rPr>
      </w:pPr>
      <w:r w:rsidRPr="00D60E1E">
        <w:rPr>
          <w:rStyle w:val="Funotenzeichen"/>
          <w:rFonts w:asciiTheme="minorHAnsi" w:hAnsiTheme="minorHAnsi"/>
          <w:sz w:val="20"/>
        </w:rPr>
        <w:footnoteRef/>
      </w:r>
      <w:r w:rsidRPr="00D60E1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Liaison with the </w:t>
      </w:r>
      <w:r w:rsidR="00871648">
        <w:rPr>
          <w:rFonts w:asciiTheme="minorHAnsi" w:hAnsiTheme="minorHAnsi"/>
          <w:sz w:val="20"/>
          <w:szCs w:val="20"/>
        </w:rPr>
        <w:t>AG</w:t>
      </w:r>
      <w:r w:rsidRPr="00D60E1E">
        <w:rPr>
          <w:rFonts w:asciiTheme="minorHAnsi" w:hAnsiTheme="minorHAnsi"/>
          <w:sz w:val="20"/>
          <w:szCs w:val="20"/>
        </w:rPr>
        <w:t xml:space="preserve"> </w:t>
      </w:r>
      <w:r w:rsidR="00741DDA">
        <w:rPr>
          <w:rFonts w:asciiTheme="minorHAnsi" w:hAnsiTheme="minorHAnsi"/>
          <w:sz w:val="20"/>
          <w:szCs w:val="20"/>
        </w:rPr>
        <w:t xml:space="preserve">3 </w:t>
      </w:r>
      <w:r w:rsidRPr="00D60E1E">
        <w:rPr>
          <w:rFonts w:asciiTheme="minorHAnsi" w:hAnsiTheme="minorHAnsi"/>
          <w:sz w:val="20"/>
          <w:szCs w:val="20"/>
        </w:rPr>
        <w:t>on “</w:t>
      </w:r>
      <w:r w:rsidR="00964C7C" w:rsidRPr="006E5620">
        <w:rPr>
          <w:rFonts w:asciiTheme="minorHAnsi" w:hAnsiTheme="minorHAnsi"/>
          <w:sz w:val="20"/>
          <w:szCs w:val="20"/>
        </w:rPr>
        <w:t>Dealing with non-implementation</w:t>
      </w:r>
      <w:r w:rsidRPr="00D60E1E">
        <w:rPr>
          <w:rFonts w:asciiTheme="minorHAnsi" w:hAnsiTheme="minorHAnsi"/>
          <w:sz w:val="20"/>
          <w:szCs w:val="20"/>
        </w:rPr>
        <w:t xml:space="preserve">” </w:t>
      </w:r>
    </w:p>
  </w:footnote>
  <w:footnote w:id="3">
    <w:p w:rsidR="00D60E1E" w:rsidRPr="00D60E1E" w:rsidRDefault="00D60E1E" w:rsidP="00D60E1E">
      <w:r w:rsidRPr="00D60E1E">
        <w:rPr>
          <w:rStyle w:val="Funotenzeichen"/>
          <w:rFonts w:asciiTheme="minorHAnsi" w:hAnsiTheme="minorHAnsi"/>
          <w:sz w:val="20"/>
        </w:rPr>
        <w:footnoteRef/>
      </w:r>
      <w:r w:rsidRPr="00D60E1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Liaison with the </w:t>
      </w:r>
      <w:r w:rsidR="00871648">
        <w:rPr>
          <w:rFonts w:asciiTheme="minorHAnsi" w:hAnsiTheme="minorHAnsi"/>
          <w:sz w:val="20"/>
          <w:szCs w:val="20"/>
        </w:rPr>
        <w:t>AG</w:t>
      </w:r>
      <w:r w:rsidR="00741DDA">
        <w:rPr>
          <w:rFonts w:asciiTheme="minorHAnsi" w:hAnsiTheme="minorHAnsi"/>
          <w:sz w:val="20"/>
          <w:szCs w:val="20"/>
        </w:rPr>
        <w:t xml:space="preserve"> 2</w:t>
      </w:r>
      <w:r w:rsidRPr="00D60E1E">
        <w:rPr>
          <w:rFonts w:asciiTheme="minorHAnsi" w:hAnsiTheme="minorHAnsi"/>
          <w:sz w:val="20"/>
          <w:szCs w:val="20"/>
        </w:rPr>
        <w:t xml:space="preserve"> on “Support for the Belarus roadmap”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3D" w:rsidRDefault="00C16D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3D" w:rsidRDefault="00C16D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68" w:rsidRPr="00683094" w:rsidRDefault="00C16D3D" w:rsidP="00683094">
    <w:pPr>
      <w:pStyle w:val="Kopfzeile"/>
      <w:spacing w:after="480"/>
      <w:rPr>
        <w:lang w:val="fr-FR"/>
      </w:rPr>
    </w:pPr>
    <w:r>
      <w:rPr>
        <w:noProof/>
        <w:lang w:val="de-DE" w:eastAsia="de-DE"/>
      </w:rPr>
      <w:drawing>
        <wp:inline distT="0" distB="0" distL="0" distR="0" wp14:anchorId="5416D5EC" wp14:editId="0B19967B">
          <wp:extent cx="6188710" cy="781685"/>
          <wp:effectExtent l="0" t="0" r="254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509"/>
    <w:multiLevelType w:val="hybridMultilevel"/>
    <w:tmpl w:val="3EBADE46"/>
    <w:lvl w:ilvl="0" w:tplc="D9C2A58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96A"/>
    <w:multiLevelType w:val="hybridMultilevel"/>
    <w:tmpl w:val="E69EFEEE"/>
    <w:lvl w:ilvl="0" w:tplc="7D583430">
      <w:start w:val="1"/>
      <w:numFmt w:val="bullet"/>
      <w:lvlText w:val=""/>
      <w:lvlJc w:val="left"/>
      <w:pPr>
        <w:tabs>
          <w:tab w:val="num" w:pos="516"/>
        </w:tabs>
        <w:ind w:left="515" w:hanging="51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4AF0"/>
    <w:multiLevelType w:val="hybridMultilevel"/>
    <w:tmpl w:val="517A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3535"/>
    <w:multiLevelType w:val="hybridMultilevel"/>
    <w:tmpl w:val="E6C48B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3025D6"/>
    <w:multiLevelType w:val="hybridMultilevel"/>
    <w:tmpl w:val="5644DE28"/>
    <w:lvl w:ilvl="0" w:tplc="AF4EB96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B5"/>
    <w:rsid w:val="0001100A"/>
    <w:rsid w:val="0003482E"/>
    <w:rsid w:val="000402C0"/>
    <w:rsid w:val="00133656"/>
    <w:rsid w:val="001740D3"/>
    <w:rsid w:val="001A102D"/>
    <w:rsid w:val="001B06E0"/>
    <w:rsid w:val="001E2A09"/>
    <w:rsid w:val="00222E8C"/>
    <w:rsid w:val="00225B4B"/>
    <w:rsid w:val="00262E88"/>
    <w:rsid w:val="002F19E3"/>
    <w:rsid w:val="003233D4"/>
    <w:rsid w:val="00337E8B"/>
    <w:rsid w:val="0037298A"/>
    <w:rsid w:val="00372ED8"/>
    <w:rsid w:val="00377991"/>
    <w:rsid w:val="003818A8"/>
    <w:rsid w:val="003954C4"/>
    <w:rsid w:val="003B1157"/>
    <w:rsid w:val="00407D2E"/>
    <w:rsid w:val="00414344"/>
    <w:rsid w:val="004177B9"/>
    <w:rsid w:val="00421DC5"/>
    <w:rsid w:val="0043130E"/>
    <w:rsid w:val="00431CEC"/>
    <w:rsid w:val="00433E37"/>
    <w:rsid w:val="0046266B"/>
    <w:rsid w:val="00486228"/>
    <w:rsid w:val="004A3D7E"/>
    <w:rsid w:val="004B216E"/>
    <w:rsid w:val="00507120"/>
    <w:rsid w:val="005215EF"/>
    <w:rsid w:val="005278D5"/>
    <w:rsid w:val="0053288B"/>
    <w:rsid w:val="00540FDF"/>
    <w:rsid w:val="00550D94"/>
    <w:rsid w:val="00556308"/>
    <w:rsid w:val="00561634"/>
    <w:rsid w:val="0059663A"/>
    <w:rsid w:val="005C5B4A"/>
    <w:rsid w:val="0064659C"/>
    <w:rsid w:val="006646E5"/>
    <w:rsid w:val="00683094"/>
    <w:rsid w:val="006E5620"/>
    <w:rsid w:val="00741DDA"/>
    <w:rsid w:val="00781EBD"/>
    <w:rsid w:val="007A6DEA"/>
    <w:rsid w:val="007E0558"/>
    <w:rsid w:val="00821800"/>
    <w:rsid w:val="00860D8E"/>
    <w:rsid w:val="00871648"/>
    <w:rsid w:val="00873AA9"/>
    <w:rsid w:val="008B4F56"/>
    <w:rsid w:val="00937813"/>
    <w:rsid w:val="00964C7C"/>
    <w:rsid w:val="009A6B08"/>
    <w:rsid w:val="009C1D4C"/>
    <w:rsid w:val="009C45D4"/>
    <w:rsid w:val="00A17E19"/>
    <w:rsid w:val="00A36EF7"/>
    <w:rsid w:val="00A47CC1"/>
    <w:rsid w:val="00A71870"/>
    <w:rsid w:val="00A77B34"/>
    <w:rsid w:val="00A8169B"/>
    <w:rsid w:val="00AA4B43"/>
    <w:rsid w:val="00AC78D1"/>
    <w:rsid w:val="00AD178B"/>
    <w:rsid w:val="00AF16B5"/>
    <w:rsid w:val="00B21B08"/>
    <w:rsid w:val="00B24EC7"/>
    <w:rsid w:val="00B873CA"/>
    <w:rsid w:val="00BC3668"/>
    <w:rsid w:val="00BC64F2"/>
    <w:rsid w:val="00C14E87"/>
    <w:rsid w:val="00C16D3D"/>
    <w:rsid w:val="00C813D4"/>
    <w:rsid w:val="00D26933"/>
    <w:rsid w:val="00D308E7"/>
    <w:rsid w:val="00D60E1E"/>
    <w:rsid w:val="00DB151B"/>
    <w:rsid w:val="00DE0AD6"/>
    <w:rsid w:val="00E549E5"/>
    <w:rsid w:val="00E5761C"/>
    <w:rsid w:val="00E85B50"/>
    <w:rsid w:val="00ED4BB6"/>
    <w:rsid w:val="00F421C0"/>
    <w:rsid w:val="00F55628"/>
    <w:rsid w:val="00F6121C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DD687-011A-4C09-861D-B3B3EC67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styleId="berschrift1">
    <w:name w:val="heading 1"/>
    <w:basedOn w:val="Standard"/>
    <w:next w:val="Standard"/>
    <w:link w:val="berschrift1Zchn"/>
    <w:qFormat/>
    <w:rsid w:val="00AF1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16B5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Listenabsatz">
    <w:name w:val="List Paragraph"/>
    <w:basedOn w:val="Standard"/>
    <w:qFormat/>
    <w:rsid w:val="00AF16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Absatz-Standardschriftart"/>
    <w:rsid w:val="00DE0AD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0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AD6"/>
    <w:rPr>
      <w:sz w:val="20"/>
      <w:szCs w:val="20"/>
      <w:lang w:val="nl-NL" w:eastAsia="nl-N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AD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fzeile">
    <w:name w:val="header"/>
    <w:basedOn w:val="Standard"/>
    <w:link w:val="KopfzeileZchn"/>
    <w:unhideWhenUsed/>
    <w:rsid w:val="00DE0AD6"/>
    <w:pPr>
      <w:tabs>
        <w:tab w:val="center" w:pos="4677"/>
        <w:tab w:val="right" w:pos="9355"/>
      </w:tabs>
    </w:pPr>
    <w:rPr>
      <w:lang w:val="nl-NL" w:eastAsia="nl-NL"/>
    </w:rPr>
  </w:style>
  <w:style w:type="character" w:customStyle="1" w:styleId="KopfzeileZchn">
    <w:name w:val="Kopfzeile Zchn"/>
    <w:basedOn w:val="Absatz-Standardschriftart"/>
    <w:link w:val="Kopfzeile"/>
    <w:uiPriority w:val="99"/>
    <w:rsid w:val="00DE0AD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unhideWhenUsed/>
    <w:rsid w:val="00DE0AD6"/>
    <w:pPr>
      <w:tabs>
        <w:tab w:val="center" w:pos="4677"/>
        <w:tab w:val="right" w:pos="9355"/>
      </w:tabs>
    </w:pPr>
    <w:rPr>
      <w:lang w:val="nl-NL" w:eastAsia="nl-NL"/>
    </w:rPr>
  </w:style>
  <w:style w:type="character" w:customStyle="1" w:styleId="FuzeileZchn">
    <w:name w:val="Fußzeile Zchn"/>
    <w:basedOn w:val="Absatz-Standardschriftart"/>
    <w:link w:val="Fuzeile"/>
    <w:uiPriority w:val="99"/>
    <w:rsid w:val="00DE0AD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A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AD6"/>
    <w:rPr>
      <w:rFonts w:ascii="Segoe UI" w:eastAsia="Times New Roman" w:hAnsi="Segoe UI" w:cs="Segoe UI"/>
      <w:sz w:val="18"/>
      <w:szCs w:val="18"/>
      <w:lang w:val="en-GB" w:eastAsia="bs-Latn-BA"/>
    </w:rPr>
  </w:style>
  <w:style w:type="paragraph" w:customStyle="1" w:styleId="Default">
    <w:name w:val="Default"/>
    <w:rsid w:val="00873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E1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0E1E"/>
    <w:rPr>
      <w:rFonts w:ascii="Times New Roman" w:eastAsia="Times New Roman" w:hAnsi="Times New Roman" w:cs="Times New Roman"/>
      <w:sz w:val="20"/>
      <w:szCs w:val="20"/>
      <w:lang w:val="en-GB" w:eastAsia="bs-Latn-BA"/>
    </w:rPr>
  </w:style>
  <w:style w:type="character" w:styleId="Funotenzeichen">
    <w:name w:val="footnote reference"/>
    <w:basedOn w:val="Absatz-Standardschriftart"/>
    <w:uiPriority w:val="99"/>
    <w:semiHidden/>
    <w:unhideWhenUsed/>
    <w:rsid w:val="00D60E1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CEC"/>
    <w:rPr>
      <w:b/>
      <w:bCs/>
      <w:lang w:val="en-GB" w:eastAsia="bs-Latn-B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CEC"/>
    <w:rPr>
      <w:rFonts w:ascii="Times New Roman" w:eastAsia="Times New Roman" w:hAnsi="Times New Roman" w:cs="Times New Roman"/>
      <w:b/>
      <w:bCs/>
      <w:sz w:val="20"/>
      <w:szCs w:val="20"/>
      <w:lang w:val="en-GB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ksv@ac.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drejs.rauhvargers@lu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crosier@ec.europ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ne-Flood.Strom@kd.dep.no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WG 1 Monitoring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667A-3778-4E62-97C7-752F14CE487A}">
  <ds:schemaRefs>
    <ds:schemaRef ds:uri="http://schemas.microsoft.com/office/2006/metadata/properties"/>
    <ds:schemaRef ds:uri="http://schemas.microsoft.com/office/infopath/2007/PartnerControls"/>
    <ds:schemaRef ds:uri="bcc68411-ae40-483d-bb2c-2870ac712b91"/>
  </ds:schemaRefs>
</ds:datastoreItem>
</file>

<file path=customXml/itemProps2.xml><?xml version="1.0" encoding="utf-8"?>
<ds:datastoreItem xmlns:ds="http://schemas.openxmlformats.org/officeDocument/2006/customXml" ds:itemID="{91E63F66-978B-4C55-9E2F-9114D6740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50671-FB0D-42DC-84CF-60E0977A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68411-ae40-483d-bb2c-2870ac712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89CB0-14B9-48A3-BDE5-1CC38907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Kox</dc:creator>
  <cp:lastModifiedBy>Nina Salden</cp:lastModifiedBy>
  <cp:revision>4</cp:revision>
  <dcterms:created xsi:type="dcterms:W3CDTF">2016-01-08T13:10:00Z</dcterms:created>
  <dcterms:modified xsi:type="dcterms:W3CDTF">2016-01-08T14:24:00Z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